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7D0A6C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7D0A6C">
        <w:rPr>
          <w:sz w:val="26"/>
          <w:szCs w:val="26"/>
        </w:rPr>
        <w:t>В соответствии с постанов</w:t>
      </w:r>
      <w:r w:rsidR="007E6E8F" w:rsidRPr="007D0A6C">
        <w:rPr>
          <w:sz w:val="26"/>
          <w:szCs w:val="26"/>
        </w:rPr>
        <w:t xml:space="preserve">лением администрации города от </w:t>
      </w:r>
      <w:r w:rsidR="007D0A6C" w:rsidRPr="007D0A6C">
        <w:rPr>
          <w:sz w:val="26"/>
          <w:szCs w:val="26"/>
        </w:rPr>
        <w:t>2</w:t>
      </w:r>
      <w:r w:rsidR="009930A2">
        <w:rPr>
          <w:sz w:val="26"/>
          <w:szCs w:val="26"/>
        </w:rPr>
        <w:t>5</w:t>
      </w:r>
      <w:r w:rsidR="007D0A6C" w:rsidRPr="007D0A6C">
        <w:rPr>
          <w:sz w:val="26"/>
          <w:szCs w:val="26"/>
        </w:rPr>
        <w:t>.0</w:t>
      </w:r>
      <w:r w:rsidR="002606FB">
        <w:rPr>
          <w:sz w:val="26"/>
          <w:szCs w:val="26"/>
        </w:rPr>
        <w:t>4</w:t>
      </w:r>
      <w:r w:rsidRPr="007D0A6C">
        <w:rPr>
          <w:sz w:val="26"/>
          <w:szCs w:val="26"/>
        </w:rPr>
        <w:t>.202</w:t>
      </w:r>
      <w:r w:rsidR="006A176C" w:rsidRPr="007D0A6C">
        <w:rPr>
          <w:sz w:val="26"/>
          <w:szCs w:val="26"/>
        </w:rPr>
        <w:t>3</w:t>
      </w:r>
      <w:r w:rsidRPr="007D0A6C">
        <w:rPr>
          <w:sz w:val="26"/>
          <w:szCs w:val="26"/>
        </w:rPr>
        <w:t xml:space="preserve"> </w:t>
      </w:r>
      <w:r w:rsidRPr="007D0A6C">
        <w:rPr>
          <w:sz w:val="26"/>
          <w:szCs w:val="26"/>
        </w:rPr>
        <w:br/>
        <w:t xml:space="preserve">№ </w:t>
      </w:r>
      <w:r w:rsidR="007D0A6C" w:rsidRPr="007D0A6C">
        <w:rPr>
          <w:sz w:val="26"/>
          <w:szCs w:val="26"/>
        </w:rPr>
        <w:t>2</w:t>
      </w:r>
      <w:r w:rsidR="002606FB">
        <w:rPr>
          <w:sz w:val="26"/>
          <w:szCs w:val="26"/>
        </w:rPr>
        <w:t>6</w:t>
      </w:r>
      <w:r w:rsidR="009930A2">
        <w:rPr>
          <w:sz w:val="26"/>
          <w:szCs w:val="26"/>
        </w:rPr>
        <w:t>7</w:t>
      </w:r>
      <w:r w:rsidRPr="007D0A6C">
        <w:rPr>
          <w:sz w:val="26"/>
          <w:szCs w:val="26"/>
        </w:rPr>
        <w:t xml:space="preserve"> комиссия </w:t>
      </w:r>
      <w:r w:rsidRPr="009930A2">
        <w:rPr>
          <w:sz w:val="26"/>
          <w:szCs w:val="26"/>
        </w:rPr>
        <w:t xml:space="preserve">по подготовке проекта Правил землепользования и застройки </w:t>
      </w:r>
      <w:r w:rsidRPr="009930A2">
        <w:rPr>
          <w:sz w:val="26"/>
          <w:szCs w:val="26"/>
        </w:rPr>
        <w:br/>
        <w:t>г.</w:t>
      </w:r>
      <w:r w:rsidR="00E66EBE" w:rsidRPr="009930A2">
        <w:rPr>
          <w:sz w:val="26"/>
          <w:szCs w:val="26"/>
        </w:rPr>
        <w:t xml:space="preserve"> </w:t>
      </w:r>
      <w:r w:rsidRPr="009930A2">
        <w:rPr>
          <w:sz w:val="26"/>
          <w:szCs w:val="26"/>
        </w:rPr>
        <w:t xml:space="preserve">Красноярска сообщает о назначении </w:t>
      </w:r>
      <w:r w:rsidR="007A4458" w:rsidRPr="009930A2">
        <w:rPr>
          <w:sz w:val="26"/>
          <w:szCs w:val="26"/>
        </w:rPr>
        <w:t xml:space="preserve">публичных слушаний в период: с </w:t>
      </w:r>
      <w:r w:rsidR="002606FB" w:rsidRPr="009930A2">
        <w:rPr>
          <w:sz w:val="26"/>
          <w:szCs w:val="26"/>
        </w:rPr>
        <w:t>26.04</w:t>
      </w:r>
      <w:r w:rsidR="007A4458" w:rsidRPr="009930A2">
        <w:rPr>
          <w:sz w:val="26"/>
          <w:szCs w:val="26"/>
        </w:rPr>
        <w:t>.202</w:t>
      </w:r>
      <w:r w:rsidR="006A176C" w:rsidRPr="009930A2">
        <w:rPr>
          <w:sz w:val="26"/>
          <w:szCs w:val="26"/>
        </w:rPr>
        <w:t>3</w:t>
      </w:r>
      <w:r w:rsidR="00B35D21" w:rsidRPr="009930A2">
        <w:rPr>
          <w:sz w:val="26"/>
          <w:szCs w:val="26"/>
        </w:rPr>
        <w:t xml:space="preserve"> </w:t>
      </w:r>
      <w:r w:rsidR="000403B8" w:rsidRPr="009930A2">
        <w:rPr>
          <w:sz w:val="26"/>
          <w:szCs w:val="26"/>
        </w:rPr>
        <w:br/>
      </w:r>
      <w:r w:rsidR="00B35D21" w:rsidRPr="009930A2">
        <w:rPr>
          <w:sz w:val="26"/>
          <w:szCs w:val="26"/>
        </w:rPr>
        <w:t xml:space="preserve">по </w:t>
      </w:r>
      <w:r w:rsidR="002606FB" w:rsidRPr="009930A2">
        <w:rPr>
          <w:sz w:val="26"/>
          <w:szCs w:val="26"/>
        </w:rPr>
        <w:t>24</w:t>
      </w:r>
      <w:r w:rsidR="007D0A6C" w:rsidRPr="009930A2">
        <w:rPr>
          <w:sz w:val="26"/>
          <w:szCs w:val="26"/>
        </w:rPr>
        <w:t>.0</w:t>
      </w:r>
      <w:r w:rsidR="002606FB" w:rsidRPr="009930A2">
        <w:rPr>
          <w:sz w:val="26"/>
          <w:szCs w:val="26"/>
        </w:rPr>
        <w:t>5</w:t>
      </w:r>
      <w:r w:rsidRPr="009930A2">
        <w:rPr>
          <w:sz w:val="26"/>
          <w:szCs w:val="26"/>
        </w:rPr>
        <w:t>.202</w:t>
      </w:r>
      <w:r w:rsidR="00AF5A24" w:rsidRPr="009930A2">
        <w:rPr>
          <w:sz w:val="26"/>
          <w:szCs w:val="26"/>
        </w:rPr>
        <w:t>3</w:t>
      </w:r>
      <w:r w:rsidRPr="009930A2">
        <w:rPr>
          <w:sz w:val="26"/>
          <w:szCs w:val="26"/>
        </w:rPr>
        <w:t xml:space="preserve"> по проекту решения о предоставлении </w:t>
      </w:r>
      <w:r w:rsidR="009930A2" w:rsidRPr="009930A2">
        <w:rPr>
          <w:sz w:val="26"/>
          <w:szCs w:val="26"/>
        </w:rPr>
        <w:t>обществу с ограниченной ответственностью «Специализированный застройщик «Готика-</w:t>
      </w:r>
      <w:proofErr w:type="spellStart"/>
      <w:r w:rsidR="009930A2" w:rsidRPr="009930A2">
        <w:rPr>
          <w:sz w:val="26"/>
          <w:szCs w:val="26"/>
        </w:rPr>
        <w:t>Солар</w:t>
      </w:r>
      <w:proofErr w:type="spellEnd"/>
      <w:r w:rsidR="009930A2" w:rsidRPr="009930A2">
        <w:rPr>
          <w:sz w:val="26"/>
          <w:szCs w:val="26"/>
        </w:rPr>
        <w:t>»</w:t>
      </w:r>
      <w:r w:rsidR="009930A2" w:rsidRPr="009930A2">
        <w:rPr>
          <w:spacing w:val="-6"/>
          <w:sz w:val="26"/>
          <w:szCs w:val="26"/>
        </w:rPr>
        <w:t xml:space="preserve"> (ИНН </w:t>
      </w:r>
      <w:r w:rsidR="009930A2" w:rsidRPr="009930A2">
        <w:rPr>
          <w:sz w:val="26"/>
          <w:szCs w:val="26"/>
        </w:rPr>
        <w:t>2465326841</w:t>
      </w:r>
      <w:r w:rsidR="009930A2" w:rsidRPr="009930A2">
        <w:rPr>
          <w:spacing w:val="-6"/>
          <w:sz w:val="26"/>
          <w:szCs w:val="26"/>
        </w:rPr>
        <w:t>, ОГРН 1192468031238)</w:t>
      </w:r>
      <w:r w:rsidR="009930A2" w:rsidRPr="009930A2">
        <w:rPr>
          <w:rFonts w:eastAsia="Calibri"/>
          <w:sz w:val="26"/>
          <w:szCs w:val="26"/>
        </w:rPr>
        <w:t xml:space="preserve"> </w:t>
      </w:r>
      <w:r w:rsidR="009930A2" w:rsidRPr="009930A2">
        <w:rPr>
          <w:spacing w:val="-6"/>
          <w:sz w:val="26"/>
          <w:szCs w:val="26"/>
        </w:rPr>
        <w:t>разрешения на отклонение от предельных параметров               разрешенного строительства, реконструкции объектов капитального стро</w:t>
      </w:r>
      <w:r w:rsidR="009930A2" w:rsidRPr="009930A2">
        <w:rPr>
          <w:spacing w:val="-6"/>
          <w:sz w:val="26"/>
          <w:szCs w:val="26"/>
        </w:rPr>
        <w:t>и</w:t>
      </w:r>
      <w:r w:rsidR="009930A2" w:rsidRPr="009930A2">
        <w:rPr>
          <w:spacing w:val="-6"/>
          <w:sz w:val="26"/>
          <w:szCs w:val="26"/>
        </w:rPr>
        <w:t xml:space="preserve">тельства </w:t>
      </w:r>
      <w:r w:rsidR="009930A2" w:rsidRPr="009930A2">
        <w:rPr>
          <w:sz w:val="26"/>
          <w:szCs w:val="26"/>
        </w:rPr>
        <w:t>в части</w:t>
      </w:r>
      <w:proofErr w:type="gramEnd"/>
      <w:r w:rsidR="009930A2" w:rsidRPr="009930A2">
        <w:rPr>
          <w:sz w:val="26"/>
          <w:szCs w:val="26"/>
        </w:rPr>
        <w:t xml:space="preserve"> </w:t>
      </w:r>
      <w:proofErr w:type="gramStart"/>
      <w:r w:rsidR="009930A2" w:rsidRPr="009930A2">
        <w:rPr>
          <w:sz w:val="26"/>
          <w:szCs w:val="26"/>
        </w:rPr>
        <w:t xml:space="preserve">увеличения </w:t>
      </w:r>
      <w:r w:rsidR="009930A2" w:rsidRPr="009930A2">
        <w:rPr>
          <w:rFonts w:eastAsiaTheme="minorHAnsi"/>
          <w:sz w:val="26"/>
          <w:szCs w:val="26"/>
          <w:lang w:eastAsia="en-US"/>
        </w:rPr>
        <w:t>коэффициента интенсивности жилой</w:t>
      </w:r>
      <w:r w:rsidR="009930A2">
        <w:rPr>
          <w:rFonts w:eastAsiaTheme="minorHAnsi"/>
          <w:sz w:val="26"/>
          <w:szCs w:val="26"/>
          <w:lang w:eastAsia="en-US"/>
        </w:rPr>
        <w:t xml:space="preserve"> </w:t>
      </w:r>
      <w:r w:rsidR="009930A2" w:rsidRPr="009930A2">
        <w:rPr>
          <w:rFonts w:eastAsiaTheme="minorHAnsi"/>
          <w:sz w:val="26"/>
          <w:szCs w:val="26"/>
          <w:lang w:eastAsia="en-US"/>
        </w:rPr>
        <w:t>застройки до 1,9 (при нормативном не более 1,7)</w:t>
      </w:r>
      <w:r w:rsidR="009930A2" w:rsidRPr="009930A2">
        <w:rPr>
          <w:rFonts w:eastAsia="Calibri"/>
          <w:sz w:val="26"/>
          <w:szCs w:val="26"/>
        </w:rPr>
        <w:t xml:space="preserve"> на земельном участке</w:t>
      </w:r>
      <w:r w:rsidR="009930A2">
        <w:rPr>
          <w:rFonts w:eastAsia="Calibri"/>
          <w:sz w:val="26"/>
          <w:szCs w:val="26"/>
        </w:rPr>
        <w:t xml:space="preserve"> </w:t>
      </w:r>
      <w:r w:rsidR="009930A2" w:rsidRPr="009930A2">
        <w:rPr>
          <w:rFonts w:eastAsia="Calibri"/>
          <w:sz w:val="26"/>
          <w:szCs w:val="26"/>
        </w:rPr>
        <w:t>с кадастровым номером 24:50:0400015:1895,</w:t>
      </w:r>
      <w:r w:rsidR="009930A2" w:rsidRPr="009930A2">
        <w:rPr>
          <w:sz w:val="26"/>
          <w:szCs w:val="26"/>
        </w:rPr>
        <w:t xml:space="preserve"> расположенном в террит</w:t>
      </w:r>
      <w:r w:rsidR="009930A2" w:rsidRPr="009930A2">
        <w:rPr>
          <w:sz w:val="26"/>
          <w:szCs w:val="26"/>
        </w:rPr>
        <w:t>о</w:t>
      </w:r>
      <w:r w:rsidR="009930A2" w:rsidRPr="009930A2">
        <w:rPr>
          <w:sz w:val="26"/>
          <w:szCs w:val="26"/>
        </w:rPr>
        <w:t xml:space="preserve">риальной зоне </w:t>
      </w:r>
      <w:r w:rsidR="009930A2" w:rsidRPr="009930A2">
        <w:rPr>
          <w:rFonts w:eastAsiaTheme="minorHAnsi"/>
          <w:bCs/>
          <w:sz w:val="26"/>
          <w:szCs w:val="26"/>
          <w:lang w:eastAsia="en-US"/>
        </w:rPr>
        <w:t xml:space="preserve">смешанной общественно-деловой </w:t>
      </w:r>
      <w:r w:rsidR="009930A2">
        <w:rPr>
          <w:rFonts w:eastAsiaTheme="minorHAnsi"/>
          <w:bCs/>
          <w:sz w:val="26"/>
          <w:szCs w:val="26"/>
          <w:lang w:eastAsia="en-US"/>
        </w:rPr>
        <w:br/>
      </w:r>
      <w:r w:rsidR="009930A2" w:rsidRPr="009930A2">
        <w:rPr>
          <w:rFonts w:eastAsiaTheme="minorHAnsi"/>
          <w:bCs/>
          <w:sz w:val="26"/>
          <w:szCs w:val="26"/>
          <w:lang w:eastAsia="en-US"/>
        </w:rPr>
        <w:t>и многоэтажной жилой застройки (СОДЖ-2)</w:t>
      </w:r>
      <w:r w:rsidR="009930A2" w:rsidRPr="009930A2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9930A2" w:rsidRPr="009930A2">
        <w:rPr>
          <w:sz w:val="26"/>
          <w:szCs w:val="26"/>
        </w:rPr>
        <w:t>по адресу: г. Красноярск, Советский</w:t>
      </w:r>
      <w:r w:rsidR="009930A2">
        <w:rPr>
          <w:sz w:val="26"/>
          <w:szCs w:val="26"/>
        </w:rPr>
        <w:t xml:space="preserve"> район, </w:t>
      </w:r>
      <w:r w:rsidR="009930A2" w:rsidRPr="009930A2">
        <w:rPr>
          <w:sz w:val="26"/>
          <w:szCs w:val="26"/>
        </w:rPr>
        <w:t xml:space="preserve">ул. 40 лет Победы, </w:t>
      </w:r>
      <w:r w:rsidR="009930A2" w:rsidRPr="009930A2">
        <w:rPr>
          <w:rFonts w:eastAsia="Calibri"/>
          <w:sz w:val="26"/>
          <w:szCs w:val="26"/>
        </w:rPr>
        <w:t>с целью внесения изменений в разрешение на стро</w:t>
      </w:r>
      <w:r w:rsidR="009930A2" w:rsidRPr="009930A2">
        <w:rPr>
          <w:rFonts w:eastAsia="Calibri"/>
          <w:sz w:val="26"/>
          <w:szCs w:val="26"/>
        </w:rPr>
        <w:t>и</w:t>
      </w:r>
      <w:r w:rsidR="009930A2" w:rsidRPr="009930A2">
        <w:rPr>
          <w:rFonts w:eastAsia="Calibri"/>
          <w:sz w:val="26"/>
          <w:szCs w:val="26"/>
        </w:rPr>
        <w:t>тельство объекта капитального строительства «Многоэтажный жилой дом со встроенными нежилыми</w:t>
      </w:r>
      <w:proofErr w:type="gramEnd"/>
      <w:r w:rsidR="009930A2" w:rsidRPr="009930A2">
        <w:rPr>
          <w:rFonts w:eastAsia="Calibri"/>
          <w:sz w:val="26"/>
          <w:szCs w:val="26"/>
        </w:rPr>
        <w:t xml:space="preserve"> п</w:t>
      </w:r>
      <w:r w:rsidR="009930A2">
        <w:rPr>
          <w:rFonts w:eastAsia="Calibri"/>
          <w:sz w:val="26"/>
          <w:szCs w:val="26"/>
        </w:rPr>
        <w:t xml:space="preserve">омещениями по ул. 40 лет Победы </w:t>
      </w:r>
      <w:r w:rsidR="009930A2" w:rsidRPr="009930A2">
        <w:rPr>
          <w:rFonts w:eastAsia="Calibri"/>
          <w:sz w:val="26"/>
          <w:szCs w:val="26"/>
        </w:rPr>
        <w:t xml:space="preserve">в Советском районе г. Красноярска» </w:t>
      </w:r>
      <w:r w:rsidR="009930A2">
        <w:rPr>
          <w:rFonts w:eastAsia="Calibri"/>
          <w:sz w:val="26"/>
          <w:szCs w:val="26"/>
        </w:rPr>
        <w:br/>
      </w:r>
      <w:r w:rsidR="009930A2" w:rsidRPr="009930A2">
        <w:rPr>
          <w:rFonts w:eastAsia="Calibri"/>
          <w:sz w:val="26"/>
          <w:szCs w:val="26"/>
        </w:rPr>
        <w:t>от 27.04.2021 № 24-</w:t>
      </w:r>
      <w:r w:rsidR="009930A2" w:rsidRPr="009930A2">
        <w:rPr>
          <w:rFonts w:eastAsia="Calibri"/>
          <w:sz w:val="26"/>
          <w:szCs w:val="26"/>
          <w:lang w:val="en-US"/>
        </w:rPr>
        <w:t>RU</w:t>
      </w:r>
      <w:r w:rsidR="009930A2" w:rsidRPr="009930A2">
        <w:rPr>
          <w:rFonts w:eastAsia="Calibri"/>
          <w:sz w:val="26"/>
          <w:szCs w:val="26"/>
        </w:rPr>
        <w:t>24308000-61-2021 в с</w:t>
      </w:r>
      <w:r w:rsidR="009930A2">
        <w:rPr>
          <w:rFonts w:eastAsia="Calibri"/>
          <w:sz w:val="26"/>
          <w:szCs w:val="26"/>
        </w:rPr>
        <w:t xml:space="preserve">вязи с корректировкой проектной </w:t>
      </w:r>
      <w:r w:rsidR="009930A2" w:rsidRPr="009930A2">
        <w:rPr>
          <w:rFonts w:eastAsia="Calibri"/>
          <w:sz w:val="26"/>
          <w:szCs w:val="26"/>
        </w:rPr>
        <w:t>документации</w:t>
      </w:r>
      <w:r w:rsidR="00AF5A24" w:rsidRPr="009930A2">
        <w:rPr>
          <w:spacing w:val="-6"/>
          <w:sz w:val="26"/>
          <w:szCs w:val="26"/>
        </w:rPr>
        <w:t xml:space="preserve"> </w:t>
      </w:r>
      <w:r w:rsidRPr="009930A2">
        <w:rPr>
          <w:sz w:val="26"/>
          <w:szCs w:val="26"/>
        </w:rPr>
        <w:t>(далее - Проект).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9930A2">
        <w:rPr>
          <w:sz w:val="26"/>
          <w:szCs w:val="26"/>
        </w:rPr>
        <w:t>СОДЖ-2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>на экспозиции с</w:t>
      </w:r>
      <w:r w:rsidR="0069623D" w:rsidRPr="00780887">
        <w:rPr>
          <w:sz w:val="26"/>
          <w:szCs w:val="26"/>
        </w:rPr>
        <w:t xml:space="preserve"> </w:t>
      </w:r>
      <w:r w:rsidR="002606FB">
        <w:rPr>
          <w:sz w:val="26"/>
          <w:szCs w:val="26"/>
        </w:rPr>
        <w:t>03.05</w:t>
      </w:r>
      <w:r w:rsidR="003F214C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="00B6390B" w:rsidRPr="00780887">
        <w:rPr>
          <w:sz w:val="26"/>
          <w:szCs w:val="26"/>
        </w:rPr>
        <w:t xml:space="preserve"> по адресу: ул. Карла Маркса, 95, </w:t>
      </w:r>
      <w:r w:rsidR="00991881" w:rsidRPr="00780887">
        <w:rPr>
          <w:sz w:val="26"/>
          <w:szCs w:val="26"/>
        </w:rPr>
        <w:t>1</w:t>
      </w:r>
      <w:r w:rsidR="00B6390B"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с </w:t>
      </w:r>
      <w:r w:rsidR="002606FB">
        <w:rPr>
          <w:sz w:val="26"/>
          <w:szCs w:val="26"/>
        </w:rPr>
        <w:t>03.05</w:t>
      </w:r>
      <w:r w:rsidR="00D149FE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780887">
        <w:rPr>
          <w:sz w:val="26"/>
          <w:szCs w:val="26"/>
        </w:rPr>
        <w:t xml:space="preserve"> по </w:t>
      </w:r>
      <w:r w:rsidR="002606FB">
        <w:rPr>
          <w:sz w:val="26"/>
          <w:szCs w:val="26"/>
        </w:rPr>
        <w:t>12.05</w:t>
      </w:r>
      <w:r w:rsidR="003F214C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780887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 xml:space="preserve">в информационно-телекоммуникационной сети Интернет Проекта и </w:t>
      </w:r>
      <w:proofErr w:type="gramStart"/>
      <w:r w:rsidRPr="00780887">
        <w:rPr>
          <w:sz w:val="26"/>
          <w:szCs w:val="26"/>
        </w:rPr>
        <w:t>информационных</w:t>
      </w:r>
      <w:proofErr w:type="gramEnd"/>
      <w:r w:rsidRPr="00780887">
        <w:rPr>
          <w:sz w:val="26"/>
          <w:szCs w:val="26"/>
        </w:rPr>
        <w:t xml:space="preserve">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2606FB">
        <w:rPr>
          <w:color w:val="000000"/>
          <w:sz w:val="26"/>
          <w:szCs w:val="26"/>
        </w:rPr>
        <w:t>03 мая</w:t>
      </w:r>
      <w:r w:rsidR="00D149FE" w:rsidRPr="00780887">
        <w:rPr>
          <w:color w:val="000000"/>
          <w:sz w:val="26"/>
          <w:szCs w:val="26"/>
        </w:rPr>
        <w:t xml:space="preserve"> 202</w:t>
      </w:r>
      <w:r w:rsidR="00AF5A24">
        <w:rPr>
          <w:color w:val="000000"/>
          <w:sz w:val="26"/>
          <w:szCs w:val="26"/>
        </w:rPr>
        <w:t>3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г.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 xml:space="preserve">до </w:t>
      </w:r>
      <w:r w:rsidR="002606FB">
        <w:rPr>
          <w:color w:val="000000"/>
          <w:sz w:val="26"/>
          <w:szCs w:val="26"/>
        </w:rPr>
        <w:t>12 мая</w:t>
      </w:r>
      <w:r w:rsidR="003F214C" w:rsidRPr="00780887">
        <w:rPr>
          <w:color w:val="000000"/>
          <w:sz w:val="26"/>
          <w:szCs w:val="26"/>
        </w:rPr>
        <w:t xml:space="preserve"> 202</w:t>
      </w:r>
      <w:r w:rsidR="00AF5A24">
        <w:rPr>
          <w:color w:val="000000"/>
          <w:sz w:val="26"/>
          <w:szCs w:val="26"/>
        </w:rPr>
        <w:t>3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г. (включительно):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2606FB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10.05</w:t>
      </w:r>
      <w:r w:rsidR="00546D17" w:rsidRPr="00780887">
        <w:rPr>
          <w:color w:val="000000"/>
          <w:sz w:val="26"/>
          <w:szCs w:val="26"/>
        </w:rPr>
        <w:t>.</w:t>
      </w:r>
      <w:r w:rsidR="003F214C" w:rsidRPr="00780887">
        <w:rPr>
          <w:color w:val="000000"/>
          <w:sz w:val="26"/>
          <w:szCs w:val="26"/>
        </w:rPr>
        <w:t>202</w:t>
      </w:r>
      <w:r w:rsidR="00AF5A24">
        <w:rPr>
          <w:color w:val="000000"/>
          <w:sz w:val="26"/>
          <w:szCs w:val="26"/>
        </w:rPr>
        <w:t>3</w:t>
      </w:r>
      <w:r w:rsidR="00BF2DD0" w:rsidRPr="00780887">
        <w:rPr>
          <w:color w:val="000000"/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в </w:t>
      </w:r>
      <w:r w:rsidR="008C36A7" w:rsidRPr="00780887">
        <w:rPr>
          <w:sz w:val="26"/>
          <w:szCs w:val="26"/>
        </w:rPr>
        <w:t>1</w:t>
      </w:r>
      <w:r w:rsidR="00E23AA7">
        <w:rPr>
          <w:sz w:val="26"/>
          <w:szCs w:val="26"/>
        </w:rPr>
        <w:t>5</w:t>
      </w:r>
      <w:r w:rsidR="00405AF8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час. </w:t>
      </w:r>
      <w:r w:rsidR="009930A2">
        <w:rPr>
          <w:sz w:val="26"/>
          <w:szCs w:val="26"/>
        </w:rPr>
        <w:t>00</w:t>
      </w:r>
      <w:bookmarkStart w:id="0" w:name="_GoBack"/>
      <w:bookmarkEnd w:id="0"/>
      <w:r w:rsidR="00546D17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мин. </w:t>
      </w:r>
      <w:r w:rsidR="00BF2DD0" w:rsidRPr="0078088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proofErr w:type="gramStart"/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0887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2023-04-25T17:00:00+00:00</date1>
    <date2 xmlns="c3db6120-87d5-4869-9f2d-0d1e26c55662">2023-05-23T17:00:00+00:00</date2>
    <PublishingPageContent xmlns="http://schemas.microsoft.com/sharepoint/v3" xsi:nil="true"/>
    <period xmlns="c3db6120-87d5-4869-9f2d-0d1e26c55662">с 03 мая 2023 г. до 12 мая 2023 г. (включительно)
</period>
    <PublishingPageContent2 xmlns="c3db6120-87d5-4869-9f2d-0d1e26c55662">&lt;p&gt;​​&lt;a href="/citytoday/building/publichearings/SiteAssets/permissionquestion1/Forms/EditForm/%d0%9e%d0%bf%d0%be%d0%b2%d0%b5%d1%89%d0%b5%d0%bd%d0%b8%d0%b5%20%d0%9e%d0%9e%d0%9e%20%d0%a1%d0%97%20%d0%93%d0%be%d1%82%d0%b8%d0%ba%d0%b0-%d0%a1%d0%be%d0%bb%d0%b0%d1%80.docx" target="_blank"&gt;&lt;img class="ms-asset-icon ms-rtePosition-4" src="/_layouts/15/images/icdocx.png" alt="" /&gt;Оповещение ООО СЗ Готика-Солар.docx&lt;/a&gt;&lt;/p&gt;&lt;p&gt;&lt;a href="/citytoday/building/publichearings/SiteAssets/permissionquestion1/Forms/AllItems/%d0%91%d0%bb%d0%b0%d0%bd%d0%ba%20%d0%bf%d1%80%d0%b5%d0%b4%d0%bb%d0%be%d0%b6%d0%b5%d0%bd%d0%b8%d1%8f%20%d0%9e%d0%9e%d0%9e%20%d0%a1%d0%97%20%d0%93%d0%be%d1%82%d0%b8%d0%ba%d0%b0-%d0%a1%d0%be%d0%bb%d0%b0%d1%80.docx" target="_blank"&gt;&lt;img class="ms-asset-icon ms-rtePosition-4" src="/_layouts/15/images/icdocx.png" alt="" /&gt;Бланк предложения ООО СЗ Готика-Солар.docx&lt;/a&gt;​&lt;br&gt;&lt;/p&gt;&lt;p&gt;&lt;a href="/citytoday/building/publichearings/SiteAssets/permissionquestion1/Forms/AllItems/%d0%9f%d1%80%d0%be%d0%b5%d0%ba%d1%82%20%d1%80%d0%b5%d1%88-%d0%b8%d1%8f%20%d0%9e%d0%9e%d0%9e%20%d0%a1%d0%97%20%d0%93%d0%be%d1%82%d0%b8%d0%ba%d0%b0-%d0%a1%d0%be%d0%bb%d0%b0%d1%80.docx" target="_blank"&gt;&lt;img class="ms-asset-icon ms-rtePosition-4" src="/_layouts/15/images/icdocx.png" alt="" /&gt;Проект реш-ия ООО СЗ Готика-Солар.docx&lt;/a&gt;&lt;br&gt;&lt;/p&gt;&lt;p&gt;&lt;a href="/citytoday/building/publichearings/SiteAssets/permissionquestion1/Forms/AllItems/%d0%a1%d1%85%d0%b5%d0%bc%d0%b0%20%d1%80%d0%b0%d1%81%d0%bf%d0%be%d0%bb%d0%be%d0%b6%d0%b5%d0%bd%d0%b8%d1%8f%20%d0%9e%d0%9e%d0%9e%20%d0%a1%d0%97%20%d0%93%d0%be%d1%82%d0%b8%d0%ba%d0%b0-%d0%a1%d0%be%d0%bb%d0%b0%d1%80.docx" target="_blank"&gt;&lt;img class="ms-asset-icon ms-rtePosition-4" src="/_layouts/15/images/icdocx.png" alt="" /&gt;Схема расположения ООО СЗ Готика-Солар.docx&lt;/a&gt;&lt;br&gt;&lt;/p&gt;&lt;p&gt;&lt;a href="/citytoday/building/publichearings/Documents/%d0%97%d0%b0%d0%ba%d0%bb%d1%8e%d1%87%d0%b5%d0%bd%d0%b8%d0%b5%20%d0%9e%d0%9e%d0%9e%20%d0%a1%d0%97%20%d0%93%d0%be%d1%82%d0%b8%d0%ba%d0%b0-%d0%a1%d0%be%d0%bb%d0%b0%d1%80.docx" target="_blank"&gt;&lt;img class="ms-asset-icon ms-rtePosition-4" src="/_layouts/15/images/icdocx.png" alt="" /&gt;Заключение ООО СЗ Готика-Солар.docx&lt;/a&gt;&lt;br&gt;&lt;/p&gt;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25.04.2023 № 267 комиссия по подготовке проекта Правил землепользования и застройки г. Красноярска сообщает о назначении публичных слушаний в период: с 26.04.2023 
по 24.05.2023 по проекту решения о предоставлении обществу с ограниченной ответственностью «Специализированный застройщик «Готика-Солар» (ИНН 2465326841, ОГРН 1192468031238)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1,9 (при нормативном не более 1,7) на земельном участке с кадастровым номером 24:50:0400015:1895, расположенном в территориальной зоне смешанной общественно-деловой и многоэтажной жилой застройки (СОДЖ-2) по адресу: г. Красноярск, Советский район, ул. 40 лет Победы, с целью внесения изменений в разрешение на строительство объекта капитального строительства «Многоэтажный жилой дом со встроенными нежилыми помещениями по ул. 40 лет Победы в Советском районе г. Красноярска» от 27.04.2021 № 24-RU24308000-61-2021 в связи с корректировкой проектной документации.
Собрание состоится: 10.05.2023 в 15 час. 00 мин. по адресу: 
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Учитывая результаты публичных слушаний, соблюдение требований технических регламентов, Комиссия рекомендует предоставить обществу с ограниченной ответственностью «Специализированный застройщик «Готика-Солар» (ИНН 2465326841, ОГРН 1192468031238) разрешение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1,9 (при нормативном не более 1,7) на земельном участке с кадастровым номером 24:50:0400015:1895, расположенном в территориальной зоне смешанной общественно-деловой и многоэтажной жилой застройки (СОДЖ-2) по адресу: г. Красноярск, Советский район, ул. 40 лет Победы, с целью внесения изменений в разрешение на строительство объекта капитального строительства «Многоэтажный жилой дом со встроенными нежилыми помещениями по ул. 40 лет Победы в Советском районе г. Красноярска» от 27.04.2021 № 24-RU24308000-61-2021 в связи с корректировкой проектной документации.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0BA7A447-E1BB-4712-B8FB-6F7661B607E0}"/>
</file>

<file path=customXml/itemProps2.xml><?xml version="1.0" encoding="utf-8"?>
<ds:datastoreItem xmlns:ds="http://schemas.openxmlformats.org/officeDocument/2006/customXml" ds:itemID="{67639231-D5B9-4754-B7EC-4FDA2E5AA87C}"/>
</file>

<file path=customXml/itemProps3.xml><?xml version="1.0" encoding="utf-8"?>
<ds:datastoreItem xmlns:ds="http://schemas.openxmlformats.org/officeDocument/2006/customXml" ds:itemID="{DCFEACC2-0AC9-4C37-8A99-C40BC4AF8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Николайчик Анна Константиновна</cp:lastModifiedBy>
  <cp:revision>9</cp:revision>
  <cp:lastPrinted>2022-01-14T05:09:00Z</cp:lastPrinted>
  <dcterms:created xsi:type="dcterms:W3CDTF">2023-01-31T05:53:00Z</dcterms:created>
  <dcterms:modified xsi:type="dcterms:W3CDTF">2023-04-25T04:08:00Z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